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Default="00255E26">
      <w:pPr>
        <w:tabs>
          <w:tab w:val="left" w:pos="3402"/>
          <w:tab w:val="left" w:pos="5670"/>
          <w:tab w:val="right" w:pos="10065"/>
        </w:tabs>
        <w:jc w:val="center"/>
        <w:rPr>
          <w:b/>
          <w:sz w:val="28"/>
        </w:rPr>
      </w:pPr>
    </w:p>
    <w:p w:rsidR="00000000" w:rsidRDefault="00255E26">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p>
    <w:p w:rsidR="00000000" w:rsidRDefault="00255E26">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r>
        <w:rPr>
          <w:b/>
          <w:sz w:val="28"/>
        </w:rPr>
        <w:t>Créer les secteurs d'activité</w:t>
      </w:r>
    </w:p>
    <w:p w:rsidR="00000000" w:rsidRDefault="00255E26">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p>
    <w:p w:rsidR="00000000" w:rsidRDefault="00255E26">
      <w:pPr>
        <w:tabs>
          <w:tab w:val="left" w:pos="3402"/>
          <w:tab w:val="right" w:pos="10065"/>
        </w:tabs>
        <w:jc w:val="both"/>
        <w:rPr>
          <w:b/>
          <w:u w:val="single"/>
        </w:rPr>
      </w:pPr>
      <w:r>
        <w:tab/>
      </w:r>
    </w:p>
    <w:p w:rsidR="00000000" w:rsidRDefault="00255E26">
      <w:pPr>
        <w:pBdr>
          <w:top w:val="single" w:sz="6" w:space="1" w:color="auto"/>
          <w:left w:val="single" w:sz="6" w:space="1" w:color="auto"/>
          <w:right w:val="single" w:sz="6" w:space="1" w:color="auto"/>
        </w:pBdr>
        <w:tabs>
          <w:tab w:val="left" w:pos="284"/>
        </w:tabs>
        <w:jc w:val="both"/>
        <w:rPr>
          <w:b/>
        </w:rPr>
      </w:pPr>
    </w:p>
    <w:p w:rsidR="00000000" w:rsidRDefault="00255E26">
      <w:pPr>
        <w:pBdr>
          <w:top w:val="single" w:sz="6" w:space="1" w:color="auto"/>
          <w:left w:val="single" w:sz="6" w:space="1" w:color="auto"/>
          <w:right w:val="single" w:sz="6" w:space="1" w:color="auto"/>
        </w:pBdr>
        <w:tabs>
          <w:tab w:val="left" w:pos="284"/>
        </w:tabs>
        <w:jc w:val="both"/>
        <w:rPr>
          <w:b/>
        </w:rPr>
      </w:pPr>
    </w:p>
    <w:p w:rsidR="00000000" w:rsidRDefault="00255E26">
      <w:pPr>
        <w:pBdr>
          <w:top w:val="single" w:sz="6" w:space="1" w:color="auto"/>
          <w:left w:val="single" w:sz="6" w:space="1" w:color="auto"/>
          <w:right w:val="single" w:sz="6" w:space="1" w:color="auto"/>
        </w:pBdr>
        <w:tabs>
          <w:tab w:val="left" w:pos="284"/>
        </w:tabs>
        <w:jc w:val="both"/>
        <w:rPr>
          <w:b/>
        </w:rPr>
      </w:pPr>
      <w:r>
        <w:rPr>
          <w:b/>
        </w:rPr>
        <w:t>Documents associés:</w:t>
      </w:r>
    </w:p>
    <w:p w:rsidR="00000000" w:rsidRDefault="00255E26">
      <w:pPr>
        <w:pBdr>
          <w:top w:val="single" w:sz="6" w:space="1" w:color="auto"/>
          <w:left w:val="single" w:sz="6" w:space="1" w:color="auto"/>
          <w:right w:val="single" w:sz="6" w:space="1" w:color="auto"/>
        </w:pBdr>
        <w:tabs>
          <w:tab w:val="left" w:pos="284"/>
        </w:tabs>
        <w:jc w:val="both"/>
        <w:rPr>
          <w:b/>
        </w:rPr>
      </w:pPr>
    </w:p>
    <w:p w:rsidR="00000000" w:rsidRDefault="00255E26">
      <w:pPr>
        <w:pBdr>
          <w:top w:val="single" w:sz="6" w:space="1" w:color="auto"/>
          <w:left w:val="single" w:sz="6" w:space="1" w:color="auto"/>
          <w:right w:val="single" w:sz="6" w:space="1" w:color="auto"/>
        </w:pBdr>
        <w:tabs>
          <w:tab w:val="left" w:pos="284"/>
        </w:tabs>
        <w:jc w:val="both"/>
        <w:rPr>
          <w:b/>
        </w:rPr>
      </w:pPr>
      <w:r>
        <w:rPr>
          <w:b/>
        </w:rPr>
        <w:t>Diffusion:</w:t>
      </w:r>
      <w:r>
        <w:rPr>
          <w:b/>
        </w:rPr>
        <w:tab/>
      </w:r>
      <w:r>
        <w:rPr>
          <w:b/>
        </w:rPr>
        <w:tab/>
      </w:r>
      <w:r>
        <w:rPr>
          <w:b/>
        </w:rPr>
        <w:tab/>
      </w:r>
      <w:r>
        <w:rPr>
          <w:b/>
        </w:rPr>
        <w:tab/>
      </w:r>
      <w:r>
        <w:rPr>
          <w:b/>
        </w:rPr>
        <w:tab/>
      </w:r>
      <w:r>
        <w:rPr>
          <w:b/>
        </w:rPr>
        <w:tab/>
      </w:r>
      <w:r>
        <w:rPr>
          <w:b/>
        </w:rPr>
        <w:tab/>
        <w:t>Date :</w:t>
      </w:r>
    </w:p>
    <w:p w:rsidR="00000000" w:rsidRDefault="00255E26">
      <w:pPr>
        <w:pBdr>
          <w:top w:val="single" w:sz="6" w:space="1" w:color="auto"/>
          <w:left w:val="single" w:sz="6" w:space="1" w:color="auto"/>
          <w:right w:val="single" w:sz="6" w:space="1" w:color="auto"/>
        </w:pBdr>
        <w:tabs>
          <w:tab w:val="left" w:pos="284"/>
        </w:tabs>
        <w:jc w:val="both"/>
        <w:rPr>
          <w:b/>
        </w:rPr>
      </w:pPr>
    </w:p>
    <w:p w:rsidR="00000000" w:rsidRDefault="00255E26">
      <w:pPr>
        <w:pBdr>
          <w:top w:val="single" w:sz="6" w:space="1" w:color="auto"/>
          <w:left w:val="single" w:sz="6" w:space="1" w:color="auto"/>
          <w:right w:val="single" w:sz="6" w:space="1" w:color="auto"/>
        </w:pBdr>
        <w:tabs>
          <w:tab w:val="left" w:pos="284"/>
        </w:tabs>
        <w:jc w:val="both"/>
        <w:rPr>
          <w:b/>
        </w:rPr>
      </w:pPr>
      <w:r>
        <w:rPr>
          <w:b/>
        </w:rPr>
        <w:t>Accessibilité: Tout intervenant sur le projet</w:t>
      </w:r>
    </w:p>
    <w:p w:rsidR="00000000" w:rsidRDefault="00255E26">
      <w:pPr>
        <w:pBdr>
          <w:left w:val="single" w:sz="6" w:space="1" w:color="auto"/>
          <w:bottom w:val="single" w:sz="6" w:space="1" w:color="auto"/>
          <w:right w:val="single" w:sz="6" w:space="1" w:color="auto"/>
        </w:pBdr>
        <w:tabs>
          <w:tab w:val="left" w:pos="284"/>
        </w:tabs>
        <w:jc w:val="both"/>
      </w:pPr>
    </w:p>
    <w:p w:rsidR="00000000" w:rsidRDefault="00255E26">
      <w:pPr>
        <w:tabs>
          <w:tab w:val="left" w:pos="284"/>
        </w:tabs>
        <w:jc w:val="both"/>
      </w:pPr>
    </w:p>
    <w:p w:rsidR="00000000" w:rsidRDefault="00255E26">
      <w:pPr>
        <w:tabs>
          <w:tab w:val="left" w:pos="284"/>
        </w:tabs>
        <w:jc w:val="both"/>
      </w:pPr>
      <w:r>
        <w:rPr>
          <w:b/>
        </w:rPr>
        <w:t>Visa des rédacteurs</w:t>
      </w:r>
    </w:p>
    <w:p w:rsidR="00000000" w:rsidRDefault="00255E26">
      <w:pPr>
        <w:tabs>
          <w:tab w:val="left" w:pos="284"/>
        </w:tabs>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70"/>
        <w:gridCol w:w="3070"/>
        <w:gridCol w:w="4190"/>
      </w:tblGrid>
      <w:tr w:rsidR="00000000">
        <w:tblPrEx>
          <w:tblCellMar>
            <w:top w:w="0" w:type="dxa"/>
            <w:bottom w:w="0" w:type="dxa"/>
          </w:tblCellMar>
        </w:tblPrEx>
        <w:tc>
          <w:tcPr>
            <w:tcW w:w="3070" w:type="dxa"/>
          </w:tcPr>
          <w:p w:rsidR="00000000" w:rsidRDefault="00255E26">
            <w:pPr>
              <w:tabs>
                <w:tab w:val="left" w:pos="284"/>
              </w:tabs>
              <w:jc w:val="center"/>
              <w:rPr>
                <w:b/>
              </w:rPr>
            </w:pPr>
          </w:p>
        </w:tc>
        <w:tc>
          <w:tcPr>
            <w:tcW w:w="3070" w:type="dxa"/>
          </w:tcPr>
          <w:p w:rsidR="00000000" w:rsidRDefault="00255E26">
            <w:pPr>
              <w:tabs>
                <w:tab w:val="left" w:pos="284"/>
              </w:tabs>
              <w:jc w:val="center"/>
              <w:rPr>
                <w:b/>
              </w:rPr>
            </w:pPr>
            <w:r>
              <w:rPr>
                <w:b/>
              </w:rPr>
              <w:t>Date</w:t>
            </w:r>
          </w:p>
        </w:tc>
        <w:tc>
          <w:tcPr>
            <w:tcW w:w="4190" w:type="dxa"/>
          </w:tcPr>
          <w:p w:rsidR="00000000" w:rsidRDefault="00255E26">
            <w:pPr>
              <w:tabs>
                <w:tab w:val="left" w:pos="284"/>
              </w:tabs>
              <w:ind w:right="-144"/>
              <w:jc w:val="center"/>
              <w:rPr>
                <w:b/>
              </w:rPr>
            </w:pPr>
            <w:r>
              <w:rPr>
                <w:b/>
              </w:rPr>
              <w:t>Signature</w:t>
            </w:r>
          </w:p>
        </w:tc>
      </w:tr>
      <w:tr w:rsidR="00000000">
        <w:tblPrEx>
          <w:tblCellMar>
            <w:top w:w="0" w:type="dxa"/>
            <w:bottom w:w="0" w:type="dxa"/>
          </w:tblCellMar>
        </w:tblPrEx>
        <w:tc>
          <w:tcPr>
            <w:tcW w:w="3070" w:type="dxa"/>
          </w:tcPr>
          <w:p w:rsidR="00000000" w:rsidRDefault="00255E26">
            <w:pPr>
              <w:tabs>
                <w:tab w:val="left" w:pos="284"/>
              </w:tabs>
              <w:jc w:val="center"/>
            </w:pPr>
          </w:p>
        </w:tc>
        <w:tc>
          <w:tcPr>
            <w:tcW w:w="3070" w:type="dxa"/>
          </w:tcPr>
          <w:p w:rsidR="00000000" w:rsidRDefault="00255E26">
            <w:pPr>
              <w:tabs>
                <w:tab w:val="left" w:pos="284"/>
              </w:tabs>
              <w:jc w:val="center"/>
            </w:pPr>
          </w:p>
        </w:tc>
        <w:tc>
          <w:tcPr>
            <w:tcW w:w="4190" w:type="dxa"/>
            <w:tcBorders>
              <w:bottom w:val="nil"/>
            </w:tcBorders>
          </w:tcPr>
          <w:p w:rsidR="00000000" w:rsidRDefault="00255E26">
            <w:pPr>
              <w:tabs>
                <w:tab w:val="left" w:pos="284"/>
              </w:tabs>
              <w:ind w:right="-144"/>
              <w:jc w:val="center"/>
            </w:pPr>
          </w:p>
        </w:tc>
      </w:tr>
      <w:tr w:rsidR="00000000">
        <w:tblPrEx>
          <w:tblCellMar>
            <w:top w:w="0" w:type="dxa"/>
            <w:bottom w:w="0" w:type="dxa"/>
          </w:tblCellMar>
        </w:tblPrEx>
        <w:tc>
          <w:tcPr>
            <w:tcW w:w="3070" w:type="dxa"/>
          </w:tcPr>
          <w:p w:rsidR="00000000" w:rsidRDefault="00255E26">
            <w:pPr>
              <w:tabs>
                <w:tab w:val="left" w:pos="284"/>
              </w:tabs>
              <w:jc w:val="center"/>
            </w:pPr>
          </w:p>
        </w:tc>
        <w:tc>
          <w:tcPr>
            <w:tcW w:w="3070" w:type="dxa"/>
          </w:tcPr>
          <w:p w:rsidR="00000000" w:rsidRDefault="00255E26">
            <w:pPr>
              <w:tabs>
                <w:tab w:val="left" w:pos="284"/>
              </w:tabs>
              <w:jc w:val="center"/>
            </w:pPr>
          </w:p>
        </w:tc>
        <w:tc>
          <w:tcPr>
            <w:tcW w:w="4190" w:type="dxa"/>
          </w:tcPr>
          <w:p w:rsidR="00000000" w:rsidRDefault="00255E26">
            <w:pPr>
              <w:tabs>
                <w:tab w:val="left" w:pos="284"/>
              </w:tabs>
              <w:ind w:right="-144"/>
              <w:jc w:val="center"/>
            </w:pPr>
          </w:p>
        </w:tc>
      </w:tr>
    </w:tbl>
    <w:p w:rsidR="00000000" w:rsidRDefault="00255E26">
      <w:pPr>
        <w:tabs>
          <w:tab w:val="left" w:pos="284"/>
        </w:tabs>
        <w:ind w:left="-142"/>
        <w:jc w:val="both"/>
      </w:pPr>
    </w:p>
    <w:p w:rsidR="00000000" w:rsidRDefault="00255E26">
      <w:pPr>
        <w:tabs>
          <w:tab w:val="left" w:pos="284"/>
        </w:tabs>
        <w:ind w:left="-142"/>
        <w:jc w:val="both"/>
      </w:pPr>
    </w:p>
    <w:p w:rsidR="00000000" w:rsidRDefault="00255E26">
      <w:pPr>
        <w:tabs>
          <w:tab w:val="left" w:pos="284"/>
        </w:tabs>
        <w:jc w:val="both"/>
      </w:pPr>
      <w:r>
        <w:rPr>
          <w:b/>
        </w:rPr>
        <w:t>Suivi des modifications</w:t>
      </w:r>
    </w:p>
    <w:p w:rsidR="00000000" w:rsidRDefault="00255E26">
      <w:pPr>
        <w:tabs>
          <w:tab w:val="left" w:pos="284"/>
        </w:tabs>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701"/>
        <w:gridCol w:w="6929"/>
      </w:tblGrid>
      <w:tr w:rsidR="00000000">
        <w:tblPrEx>
          <w:tblCellMar>
            <w:top w:w="0" w:type="dxa"/>
            <w:bottom w:w="0" w:type="dxa"/>
          </w:tblCellMar>
        </w:tblPrEx>
        <w:tc>
          <w:tcPr>
            <w:tcW w:w="1701" w:type="dxa"/>
          </w:tcPr>
          <w:p w:rsidR="00000000" w:rsidRDefault="00255E26">
            <w:pPr>
              <w:tabs>
                <w:tab w:val="left" w:pos="284"/>
              </w:tabs>
              <w:jc w:val="center"/>
              <w:rPr>
                <w:b/>
              </w:rPr>
            </w:pPr>
            <w:r>
              <w:rPr>
                <w:b/>
              </w:rPr>
              <w:t>Version</w:t>
            </w:r>
          </w:p>
        </w:tc>
        <w:tc>
          <w:tcPr>
            <w:tcW w:w="1701" w:type="dxa"/>
          </w:tcPr>
          <w:p w:rsidR="00000000" w:rsidRDefault="00255E26">
            <w:pPr>
              <w:tabs>
                <w:tab w:val="left" w:pos="284"/>
              </w:tabs>
              <w:jc w:val="center"/>
              <w:rPr>
                <w:b/>
              </w:rPr>
            </w:pPr>
            <w:r>
              <w:rPr>
                <w:b/>
              </w:rPr>
              <w:t>Date</w:t>
            </w:r>
          </w:p>
        </w:tc>
        <w:tc>
          <w:tcPr>
            <w:tcW w:w="6929" w:type="dxa"/>
          </w:tcPr>
          <w:p w:rsidR="00000000" w:rsidRDefault="00255E26">
            <w:pPr>
              <w:tabs>
                <w:tab w:val="left" w:pos="284"/>
              </w:tabs>
              <w:jc w:val="center"/>
              <w:rPr>
                <w:b/>
              </w:rPr>
            </w:pPr>
            <w:r>
              <w:rPr>
                <w:b/>
              </w:rPr>
              <w:t>Commentaires</w:t>
            </w:r>
          </w:p>
        </w:tc>
      </w:tr>
      <w:tr w:rsidR="00000000">
        <w:tblPrEx>
          <w:tblCellMar>
            <w:top w:w="0" w:type="dxa"/>
            <w:bottom w:w="0" w:type="dxa"/>
          </w:tblCellMar>
        </w:tblPrEx>
        <w:tc>
          <w:tcPr>
            <w:tcW w:w="1701" w:type="dxa"/>
            <w:tcBorders>
              <w:bottom w:val="nil"/>
            </w:tcBorders>
          </w:tcPr>
          <w:p w:rsidR="00000000" w:rsidRDefault="00255E26">
            <w:pPr>
              <w:tabs>
                <w:tab w:val="left" w:pos="284"/>
              </w:tabs>
              <w:jc w:val="center"/>
            </w:pPr>
          </w:p>
        </w:tc>
        <w:tc>
          <w:tcPr>
            <w:tcW w:w="1701" w:type="dxa"/>
          </w:tcPr>
          <w:p w:rsidR="00000000" w:rsidRDefault="00255E26">
            <w:pPr>
              <w:tabs>
                <w:tab w:val="left" w:pos="284"/>
              </w:tabs>
              <w:jc w:val="center"/>
            </w:pPr>
          </w:p>
        </w:tc>
        <w:tc>
          <w:tcPr>
            <w:tcW w:w="6929" w:type="dxa"/>
          </w:tcPr>
          <w:p w:rsidR="00000000" w:rsidRDefault="00255E26">
            <w:pPr>
              <w:tabs>
                <w:tab w:val="left" w:pos="284"/>
              </w:tabs>
              <w:jc w:val="both"/>
            </w:pPr>
          </w:p>
        </w:tc>
      </w:tr>
      <w:tr w:rsidR="00000000">
        <w:tblPrEx>
          <w:tblCellMar>
            <w:top w:w="0" w:type="dxa"/>
            <w:bottom w:w="0" w:type="dxa"/>
          </w:tblCellMar>
        </w:tblPrEx>
        <w:tc>
          <w:tcPr>
            <w:tcW w:w="1701" w:type="dxa"/>
            <w:tcBorders>
              <w:bottom w:val="single" w:sz="6" w:space="0" w:color="auto"/>
            </w:tcBorders>
          </w:tcPr>
          <w:p w:rsidR="00000000" w:rsidRDefault="00255E26">
            <w:pPr>
              <w:tabs>
                <w:tab w:val="left" w:pos="284"/>
              </w:tabs>
              <w:jc w:val="center"/>
            </w:pPr>
          </w:p>
        </w:tc>
        <w:tc>
          <w:tcPr>
            <w:tcW w:w="1701" w:type="dxa"/>
          </w:tcPr>
          <w:p w:rsidR="00000000" w:rsidRDefault="00255E26">
            <w:pPr>
              <w:tabs>
                <w:tab w:val="left" w:pos="284"/>
              </w:tabs>
              <w:jc w:val="center"/>
            </w:pPr>
          </w:p>
        </w:tc>
        <w:tc>
          <w:tcPr>
            <w:tcW w:w="6929" w:type="dxa"/>
          </w:tcPr>
          <w:p w:rsidR="00000000" w:rsidRDefault="00255E26">
            <w:pPr>
              <w:tabs>
                <w:tab w:val="left" w:pos="284"/>
              </w:tabs>
              <w:jc w:val="both"/>
            </w:pPr>
          </w:p>
        </w:tc>
      </w:tr>
    </w:tbl>
    <w:p w:rsidR="00000000" w:rsidRDefault="00255E26">
      <w:pPr>
        <w:tabs>
          <w:tab w:val="left" w:pos="284"/>
        </w:tabs>
        <w:jc w:val="both"/>
      </w:pPr>
    </w:p>
    <w:p w:rsidR="00000000" w:rsidRDefault="00255E26">
      <w:pPr>
        <w:pStyle w:val="Titre1"/>
      </w:pPr>
      <w:r>
        <w:rPr>
          <w:caps/>
        </w:rPr>
        <w:br w:type="page"/>
      </w:r>
      <w:bookmarkStart w:id="0" w:name="_Toc445111439"/>
      <w:bookmarkStart w:id="1" w:name="_Toc445113838"/>
      <w:r>
        <w:lastRenderedPageBreak/>
        <w:t>Chemin IMG</w:t>
      </w:r>
      <w:bookmarkEnd w:id="0"/>
      <w:bookmarkEnd w:id="1"/>
    </w:p>
    <w:p w:rsidR="00000000" w:rsidRDefault="00255E26"/>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0277"/>
      </w:tblGrid>
      <w:tr w:rsidR="00000000">
        <w:tblPrEx>
          <w:tblCellMar>
            <w:top w:w="0" w:type="dxa"/>
            <w:bottom w:w="0" w:type="dxa"/>
          </w:tblCellMar>
        </w:tblPrEx>
        <w:tc>
          <w:tcPr>
            <w:tcW w:w="10277" w:type="dxa"/>
          </w:tcPr>
          <w:p w:rsidR="00000000" w:rsidRDefault="00255E26">
            <w:pPr>
              <w:rPr>
                <w:color w:val="0000FF"/>
                <w:sz w:val="20"/>
              </w:rPr>
            </w:pPr>
            <w:r>
              <w:rPr>
                <w:color w:val="0000FF"/>
                <w:sz w:val="20"/>
              </w:rPr>
              <w:t>Structures de l'entreprise/Gestion structures/Définition/Logistiques - données générales/Définir, copier, contrôler, supprimer se</w:t>
            </w:r>
            <w:r>
              <w:rPr>
                <w:color w:val="0000FF"/>
                <w:sz w:val="20"/>
              </w:rPr>
              <w:t>cteur d'activité/ Contrôler, supprimer, copier  le secteur d'activité</w:t>
            </w:r>
          </w:p>
          <w:p w:rsidR="006678FA" w:rsidRDefault="006678FA">
            <w:pPr>
              <w:rPr>
                <w:color w:val="0000FF"/>
                <w:sz w:val="20"/>
              </w:rPr>
            </w:pPr>
          </w:p>
          <w:p w:rsidR="006678FA" w:rsidRDefault="006678FA">
            <w:pPr>
              <w:rPr>
                <w:color w:val="0000FF"/>
                <w:sz w:val="20"/>
              </w:rPr>
            </w:pPr>
            <w:r>
              <w:rPr>
                <w:noProof/>
              </w:rPr>
              <w:drawing>
                <wp:inline distT="0" distB="0" distL="0" distR="0" wp14:anchorId="7A9CD74E" wp14:editId="58ED524D">
                  <wp:extent cx="6435725" cy="3620135"/>
                  <wp:effectExtent l="0" t="0" r="317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435725" cy="3620135"/>
                          </a:xfrm>
                          <a:prstGeom prst="rect">
                            <a:avLst/>
                          </a:prstGeom>
                        </pic:spPr>
                      </pic:pic>
                    </a:graphicData>
                  </a:graphic>
                </wp:inline>
              </w:drawing>
            </w:r>
          </w:p>
        </w:tc>
      </w:tr>
    </w:tbl>
    <w:p w:rsidR="00000000" w:rsidRDefault="00255E26"/>
    <w:p w:rsidR="00000000" w:rsidRDefault="00255E26">
      <w:pPr>
        <w:pStyle w:val="Titre1"/>
      </w:pPr>
      <w:bookmarkStart w:id="2" w:name="_Toc445111440"/>
      <w:bookmarkStart w:id="3" w:name="_Toc445113839"/>
      <w:r>
        <w:t>Transaction</w:t>
      </w:r>
      <w:bookmarkEnd w:id="2"/>
      <w:bookmarkEnd w:id="3"/>
    </w:p>
    <w:p w:rsidR="00000000" w:rsidRDefault="00255E26">
      <w:pPr>
        <w:pStyle w:val="margeniveau1"/>
        <w:numPr>
          <w:ilvl w:val="0"/>
          <w:numId w:val="0"/>
        </w:numPr>
        <w:ind w:left="425"/>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2"/>
        <w:gridCol w:w="5104"/>
      </w:tblGrid>
      <w:tr w:rsidR="00000000">
        <w:tblPrEx>
          <w:tblCellMar>
            <w:top w:w="0" w:type="dxa"/>
            <w:bottom w:w="0" w:type="dxa"/>
          </w:tblCellMar>
        </w:tblPrEx>
        <w:tc>
          <w:tcPr>
            <w:tcW w:w="5172" w:type="dxa"/>
          </w:tcPr>
          <w:p w:rsidR="00000000" w:rsidRDefault="00255E26">
            <w:pPr>
              <w:rPr>
                <w:b/>
              </w:rPr>
            </w:pPr>
            <w:r>
              <w:rPr>
                <w:b/>
              </w:rPr>
              <w:t>CODE TRANSACTION :</w:t>
            </w:r>
          </w:p>
        </w:tc>
        <w:tc>
          <w:tcPr>
            <w:tcW w:w="5104" w:type="dxa"/>
          </w:tcPr>
          <w:p w:rsidR="00000000" w:rsidRDefault="00255E26">
            <w:pPr>
              <w:rPr>
                <w:b/>
              </w:rPr>
            </w:pPr>
            <w:r>
              <w:rPr>
                <w:b/>
              </w:rPr>
              <w:t>LIBELLE TRANSACTION:</w:t>
            </w:r>
          </w:p>
        </w:tc>
      </w:tr>
      <w:tr w:rsidR="00000000">
        <w:tblPrEx>
          <w:tblCellMar>
            <w:top w:w="0" w:type="dxa"/>
            <w:bottom w:w="0" w:type="dxa"/>
          </w:tblCellMar>
        </w:tblPrEx>
        <w:tc>
          <w:tcPr>
            <w:tcW w:w="5172" w:type="dxa"/>
          </w:tcPr>
          <w:p w:rsidR="00000000" w:rsidRDefault="00255E26">
            <w:pPr>
              <w:rPr>
                <w:b/>
              </w:rPr>
            </w:pPr>
            <w:r>
              <w:rPr>
                <w:b/>
              </w:rPr>
              <w:t>EC06</w:t>
            </w:r>
          </w:p>
        </w:tc>
        <w:tc>
          <w:tcPr>
            <w:tcW w:w="5104" w:type="dxa"/>
          </w:tcPr>
          <w:p w:rsidR="00000000" w:rsidRDefault="00255E26">
            <w:pPr>
              <w:rPr>
                <w:b/>
              </w:rPr>
            </w:pPr>
            <w:r>
              <w:rPr>
                <w:b/>
              </w:rPr>
              <w:t>Objet d'organisation Secteur d'activité</w:t>
            </w:r>
          </w:p>
        </w:tc>
      </w:tr>
    </w:tbl>
    <w:p w:rsidR="00000000" w:rsidRDefault="00255E26">
      <w:pPr>
        <w:tabs>
          <w:tab w:val="left" w:pos="5172"/>
          <w:tab w:val="left" w:pos="10344"/>
        </w:tabs>
        <w:rPr>
          <w:b/>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3"/>
        <w:gridCol w:w="5103"/>
      </w:tblGrid>
      <w:tr w:rsidR="00000000">
        <w:tblPrEx>
          <w:tblCellMar>
            <w:top w:w="0" w:type="dxa"/>
            <w:bottom w:w="0" w:type="dxa"/>
          </w:tblCellMar>
        </w:tblPrEx>
        <w:tc>
          <w:tcPr>
            <w:tcW w:w="5173" w:type="dxa"/>
          </w:tcPr>
          <w:p w:rsidR="00000000" w:rsidRDefault="00255E26">
            <w:pPr>
              <w:rPr>
                <w:b/>
              </w:rPr>
            </w:pPr>
            <w:r>
              <w:rPr>
                <w:b/>
              </w:rPr>
              <w:t>N° d’ORDRE</w:t>
            </w:r>
          </w:p>
        </w:tc>
        <w:tc>
          <w:tcPr>
            <w:tcW w:w="5103" w:type="dxa"/>
          </w:tcPr>
          <w:p w:rsidR="00000000" w:rsidRDefault="00255E26">
            <w:pPr>
              <w:rPr>
                <w:b/>
              </w:rPr>
            </w:pPr>
            <w:r>
              <w:rPr>
                <w:b/>
              </w:rPr>
              <w:t>N° de TACHE</w:t>
            </w:r>
          </w:p>
        </w:tc>
      </w:tr>
      <w:tr w:rsidR="00000000">
        <w:tblPrEx>
          <w:tblCellMar>
            <w:top w:w="0" w:type="dxa"/>
            <w:bottom w:w="0" w:type="dxa"/>
          </w:tblCellMar>
        </w:tblPrEx>
        <w:tc>
          <w:tcPr>
            <w:tcW w:w="5173" w:type="dxa"/>
          </w:tcPr>
          <w:p w:rsidR="00000000" w:rsidRDefault="00255E26">
            <w:pPr>
              <w:rPr>
                <w:b/>
                <w:color w:val="FF00FF"/>
              </w:rPr>
            </w:pPr>
          </w:p>
        </w:tc>
        <w:tc>
          <w:tcPr>
            <w:tcW w:w="5103" w:type="dxa"/>
          </w:tcPr>
          <w:p w:rsidR="00000000" w:rsidRDefault="00255E26">
            <w:pPr>
              <w:rPr>
                <w:b/>
              </w:rPr>
            </w:pPr>
          </w:p>
        </w:tc>
      </w:tr>
    </w:tbl>
    <w:p w:rsidR="00000000" w:rsidRDefault="00255E26">
      <w:pPr>
        <w:rPr>
          <w:b/>
        </w:rPr>
      </w:pPr>
    </w:p>
    <w:p w:rsidR="00000000" w:rsidRDefault="00255E26">
      <w:pPr>
        <w:pStyle w:val="Titre1"/>
      </w:pPr>
      <w:bookmarkStart w:id="4" w:name="_Toc445111441"/>
      <w:bookmarkStart w:id="5" w:name="_Toc445113840"/>
      <w:r>
        <w:t>Description du paramétrage</w:t>
      </w:r>
      <w:bookmarkEnd w:id="4"/>
      <w:bookmarkEnd w:id="5"/>
    </w:p>
    <w:p w:rsidR="00000000" w:rsidRDefault="00255E26"/>
    <w:p w:rsidR="00000000" w:rsidRDefault="00255E26">
      <w:pPr>
        <w:jc w:val="both"/>
      </w:pPr>
      <w:r>
        <w:t>Dans le système SAP</w:t>
      </w:r>
      <w:r>
        <w:t>, vo</w:t>
      </w:r>
      <w:r>
        <w:t>us pouvez définir une organisation commerciale spécifique au secteur d'activité. Les familles de produits, c'est-à-dire les secteurs d'activité, et qui peuvent être définis pour un large éventail de produits.</w:t>
      </w:r>
    </w:p>
    <w:p w:rsidR="00000000" w:rsidRDefault="00255E26">
      <w:pPr>
        <w:jc w:val="both"/>
      </w:pPr>
    </w:p>
    <w:p w:rsidR="00000000" w:rsidRDefault="00255E26">
      <w:pPr>
        <w:jc w:val="both"/>
      </w:pPr>
      <w:r>
        <w:t xml:space="preserve">Dans le cadre du projet </w:t>
      </w:r>
      <w:r w:rsidR="006678FA">
        <w:t>MIOM</w:t>
      </w:r>
      <w:r>
        <w:t>, 2 secteurs d'</w:t>
      </w:r>
      <w:r>
        <w:t>activité seront créés :</w:t>
      </w:r>
    </w:p>
    <w:p w:rsidR="00000000" w:rsidRDefault="00255E26">
      <w:pPr>
        <w:numPr>
          <w:ilvl w:val="0"/>
          <w:numId w:val="2"/>
        </w:numPr>
        <w:jc w:val="both"/>
      </w:pPr>
      <w:r>
        <w:lastRenderedPageBreak/>
        <w:t>P</w:t>
      </w:r>
      <w:r w:rsidR="006678FA">
        <w:t>UBLIC</w:t>
      </w:r>
    </w:p>
    <w:p w:rsidR="00000000" w:rsidRDefault="006678FA">
      <w:pPr>
        <w:numPr>
          <w:ilvl w:val="0"/>
          <w:numId w:val="2"/>
        </w:numPr>
        <w:jc w:val="both"/>
      </w:pPr>
      <w:r>
        <w:t>PRIVE</w:t>
      </w:r>
    </w:p>
    <w:p w:rsidR="00000000" w:rsidRDefault="00255E26">
      <w:pPr>
        <w:jc w:val="both"/>
      </w:pPr>
    </w:p>
    <w:p w:rsidR="00000000" w:rsidRDefault="00255E26">
      <w:r>
        <w:t>La création d'un secteur d'activité se fait par la copie du secteur d'activité 01 (référence SAP).</w:t>
      </w:r>
    </w:p>
    <w:p w:rsidR="006678FA" w:rsidRDefault="006678FA"/>
    <w:p w:rsidR="006678FA" w:rsidRDefault="006678FA" w:rsidP="006678FA">
      <w:pPr>
        <w:pStyle w:val="Titre3"/>
        <w:rPr>
          <w:rFonts w:cs="Arial"/>
          <w:sz w:val="27"/>
        </w:rPr>
      </w:pPr>
      <w:r>
        <w:rPr>
          <w:rFonts w:cs="Arial"/>
        </w:rPr>
        <w:t>Définir, copier, supprimer, contrôler secteur d'activité</w:t>
      </w:r>
    </w:p>
    <w:p w:rsidR="006678FA" w:rsidRDefault="006678FA" w:rsidP="006678FA">
      <w:pPr>
        <w:pStyle w:val="NormalWeb"/>
        <w:rPr>
          <w:rFonts w:ascii="Arial" w:hAnsi="Arial" w:cs="Arial"/>
          <w:color w:val="000000"/>
          <w:sz w:val="19"/>
          <w:szCs w:val="19"/>
        </w:rPr>
      </w:pPr>
      <w:r>
        <w:rPr>
          <w:rFonts w:ascii="Arial" w:hAnsi="Arial" w:cs="Arial"/>
          <w:color w:val="000000"/>
          <w:sz w:val="19"/>
          <w:szCs w:val="19"/>
        </w:rPr>
        <w:t>Au cours de cette étape, vous définissez les secteurs d'activité de votre entreprise ou vous traitez les secteurs existants.</w:t>
      </w:r>
    </w:p>
    <w:p w:rsidR="006678FA" w:rsidRDefault="006678FA" w:rsidP="006678FA">
      <w:pPr>
        <w:pStyle w:val="NormalWeb"/>
        <w:rPr>
          <w:rFonts w:ascii="Arial" w:hAnsi="Arial" w:cs="Arial"/>
          <w:color w:val="000000"/>
          <w:sz w:val="19"/>
          <w:szCs w:val="19"/>
        </w:rPr>
      </w:pPr>
      <w:r>
        <w:rPr>
          <w:rFonts w:ascii="Arial" w:hAnsi="Arial" w:cs="Arial"/>
          <w:color w:val="000000"/>
          <w:sz w:val="19"/>
          <w:szCs w:val="19"/>
        </w:rPr>
        <w:t>Le secteur d'activité dépend d'une part des unités d'organisation de l'Administration Des Ventes, mais il est utilisé d'autre part dans la Comptabilité Générale pour l'imputation d'opérations logistiques au niveau du domaine d'activité. Le domaine d'activité de l'article est déterminé au moyen de la division et du secteur d'activité défini dans la fiche article.</w:t>
      </w:r>
    </w:p>
    <w:p w:rsidR="006678FA" w:rsidRDefault="006678FA" w:rsidP="006678FA">
      <w:pPr>
        <w:pStyle w:val="NormalWeb"/>
        <w:rPr>
          <w:rFonts w:ascii="Arial" w:hAnsi="Arial" w:cs="Arial"/>
          <w:color w:val="000000"/>
          <w:sz w:val="19"/>
          <w:szCs w:val="19"/>
        </w:rPr>
      </w:pPr>
      <w:r>
        <w:rPr>
          <w:rFonts w:ascii="Arial" w:hAnsi="Arial" w:cs="Arial"/>
          <w:color w:val="000000"/>
          <w:sz w:val="19"/>
          <w:szCs w:val="19"/>
        </w:rPr>
        <w:t>Afin d'adapter l'éventail des fonctionnalités d'un secteur d'activité à l'organisation de votre entreprise, vous devez procéder comme suit :</w:t>
      </w:r>
    </w:p>
    <w:p w:rsidR="006678FA" w:rsidRDefault="006678FA" w:rsidP="006678FA">
      <w:pPr>
        <w:numPr>
          <w:ilvl w:val="0"/>
          <w:numId w:val="3"/>
        </w:numPr>
        <w:spacing w:before="100" w:beforeAutospacing="1" w:after="100" w:afterAutospacing="1"/>
        <w:rPr>
          <w:rFonts w:cs="Arial"/>
          <w:color w:val="000000"/>
          <w:sz w:val="19"/>
          <w:szCs w:val="19"/>
        </w:rPr>
      </w:pPr>
      <w:r>
        <w:rPr>
          <w:rFonts w:cs="Arial"/>
          <w:color w:val="000000"/>
          <w:sz w:val="19"/>
          <w:szCs w:val="19"/>
        </w:rPr>
        <w:t>affectez un secteur d'activité à une ou plusieurs organisations commerciales ;</w:t>
      </w:r>
    </w:p>
    <w:p w:rsidR="006678FA" w:rsidRDefault="006678FA" w:rsidP="006678FA">
      <w:pPr>
        <w:numPr>
          <w:ilvl w:val="0"/>
          <w:numId w:val="4"/>
        </w:numPr>
        <w:spacing w:before="100" w:beforeAutospacing="1" w:after="100" w:afterAutospacing="1"/>
        <w:rPr>
          <w:rFonts w:cs="Arial"/>
          <w:color w:val="000000"/>
          <w:sz w:val="19"/>
          <w:szCs w:val="19"/>
        </w:rPr>
      </w:pPr>
      <w:r>
        <w:rPr>
          <w:rFonts w:cs="Arial"/>
          <w:color w:val="000000"/>
          <w:sz w:val="19"/>
          <w:szCs w:val="19"/>
        </w:rPr>
        <w:t>affectez un secteur d'activité à un ou plusieurs canaux de distribution ;</w:t>
      </w:r>
    </w:p>
    <w:p w:rsidR="006678FA" w:rsidRDefault="006678FA" w:rsidP="006678FA">
      <w:pPr>
        <w:numPr>
          <w:ilvl w:val="0"/>
          <w:numId w:val="5"/>
        </w:numPr>
        <w:spacing w:before="100" w:beforeAutospacing="1" w:after="100" w:afterAutospacing="1"/>
        <w:rPr>
          <w:rFonts w:cs="Arial"/>
          <w:color w:val="000000"/>
          <w:sz w:val="19"/>
          <w:szCs w:val="19"/>
        </w:rPr>
      </w:pPr>
      <w:r>
        <w:rPr>
          <w:rFonts w:cs="Arial"/>
          <w:color w:val="000000"/>
          <w:sz w:val="19"/>
          <w:szCs w:val="19"/>
        </w:rPr>
        <w:t>affectez un domaine d'activité à un secteur d'activité d'une division. Les opérations de la gestion des matières peuvent ainsi être imputées au niveau du domaine d'activité. A partir de la version 3.0, dans le module de la gestion des matières (MM), le domaine d'activité est déterminé à partir du secteur d'activité et du domaine de valorisation.</w:t>
      </w:r>
    </w:p>
    <w:p w:rsidR="006678FA" w:rsidRDefault="006678FA" w:rsidP="006678FA">
      <w:pPr>
        <w:numPr>
          <w:ilvl w:val="0"/>
          <w:numId w:val="6"/>
        </w:numPr>
        <w:spacing w:before="100" w:beforeAutospacing="1" w:after="100" w:afterAutospacing="1"/>
        <w:rPr>
          <w:rFonts w:cs="Arial"/>
          <w:color w:val="000000"/>
          <w:sz w:val="19"/>
          <w:szCs w:val="19"/>
        </w:rPr>
      </w:pPr>
      <w:r>
        <w:rPr>
          <w:rFonts w:cs="Arial"/>
          <w:color w:val="000000"/>
          <w:sz w:val="19"/>
          <w:szCs w:val="19"/>
        </w:rPr>
        <w:t>Un article fait toujours partie d'un secteur d'activité. Entrez le secteur d'activité dans l'écran ADV 1 de la fiche article.</w:t>
      </w:r>
    </w:p>
    <w:p w:rsidR="006678FA" w:rsidRDefault="006678FA" w:rsidP="006678FA">
      <w:pPr>
        <w:numPr>
          <w:ilvl w:val="0"/>
          <w:numId w:val="7"/>
        </w:numPr>
        <w:spacing w:before="100" w:beforeAutospacing="1" w:after="100" w:afterAutospacing="1"/>
        <w:rPr>
          <w:rFonts w:cs="Arial"/>
          <w:color w:val="000000"/>
          <w:sz w:val="19"/>
          <w:szCs w:val="19"/>
        </w:rPr>
      </w:pPr>
      <w:r>
        <w:rPr>
          <w:rFonts w:cs="Arial"/>
          <w:color w:val="000000"/>
          <w:sz w:val="19"/>
          <w:szCs w:val="19"/>
        </w:rPr>
        <w:t>Au sein d'un secteur d'activité, vous pouvez définir vos propres données de base pour des clients, ainsi que vos propres conditions et une détermination des prix personnalisée.</w:t>
      </w:r>
    </w:p>
    <w:p w:rsidR="006678FA" w:rsidRDefault="006678FA" w:rsidP="006678FA">
      <w:pPr>
        <w:numPr>
          <w:ilvl w:val="0"/>
          <w:numId w:val="8"/>
        </w:numPr>
        <w:spacing w:before="100" w:beforeAutospacing="1" w:after="100" w:afterAutospacing="1"/>
        <w:rPr>
          <w:rFonts w:cs="Arial"/>
          <w:color w:val="000000"/>
          <w:sz w:val="19"/>
          <w:szCs w:val="19"/>
        </w:rPr>
      </w:pPr>
      <w:r>
        <w:rPr>
          <w:rFonts w:cs="Arial"/>
          <w:color w:val="000000"/>
          <w:sz w:val="19"/>
          <w:szCs w:val="19"/>
        </w:rPr>
        <w:t>Au moyen d'un secteur d'activité représentatif, vous pouvez créer aussi des données de base client communes ainsi que des conditions communes qui s'appliquent à plusieurs secteurs d'activité.</w:t>
      </w:r>
    </w:p>
    <w:p w:rsidR="006678FA" w:rsidRDefault="006678FA" w:rsidP="006678FA">
      <w:pPr>
        <w:numPr>
          <w:ilvl w:val="0"/>
          <w:numId w:val="9"/>
        </w:numPr>
        <w:spacing w:before="100" w:beforeAutospacing="1" w:after="100" w:afterAutospacing="1"/>
        <w:rPr>
          <w:rFonts w:cs="Arial"/>
          <w:color w:val="000000"/>
          <w:sz w:val="19"/>
          <w:szCs w:val="19"/>
        </w:rPr>
      </w:pPr>
      <w:r>
        <w:rPr>
          <w:rFonts w:cs="Arial"/>
          <w:color w:val="000000"/>
          <w:sz w:val="19"/>
          <w:szCs w:val="19"/>
        </w:rPr>
        <w:t>Pour un secteur d'activité, vous pouvez définir plusieurs bureaux de vente.</w:t>
      </w:r>
    </w:p>
    <w:p w:rsidR="006678FA" w:rsidRDefault="006678FA" w:rsidP="006678FA">
      <w:pPr>
        <w:numPr>
          <w:ilvl w:val="0"/>
          <w:numId w:val="10"/>
        </w:numPr>
        <w:spacing w:before="100" w:beforeAutospacing="1" w:after="100" w:afterAutospacing="1"/>
        <w:rPr>
          <w:rFonts w:cs="Arial"/>
          <w:color w:val="000000"/>
          <w:sz w:val="19"/>
          <w:szCs w:val="19"/>
        </w:rPr>
      </w:pPr>
      <w:r>
        <w:rPr>
          <w:rFonts w:cs="Arial"/>
          <w:color w:val="000000"/>
          <w:sz w:val="19"/>
          <w:szCs w:val="19"/>
        </w:rPr>
        <w:t>Vous pouvez définir pour chaque type de document commercial que tous les postes d'un document commercial doivent dépendre du même secteur d'activité.</w:t>
      </w:r>
    </w:p>
    <w:p w:rsidR="006678FA" w:rsidRDefault="006678FA" w:rsidP="006678FA">
      <w:pPr>
        <w:numPr>
          <w:ilvl w:val="0"/>
          <w:numId w:val="11"/>
        </w:numPr>
        <w:spacing w:before="100" w:beforeAutospacing="1" w:after="100" w:afterAutospacing="1"/>
        <w:rPr>
          <w:rFonts w:cs="Arial"/>
          <w:color w:val="000000"/>
          <w:sz w:val="19"/>
          <w:szCs w:val="19"/>
        </w:rPr>
      </w:pPr>
      <w:r>
        <w:rPr>
          <w:rFonts w:cs="Arial"/>
          <w:color w:val="000000"/>
          <w:sz w:val="19"/>
          <w:szCs w:val="19"/>
        </w:rPr>
        <w:t>Les postes d'une livraison ou d'une facture peuvent dépendre de différents secteurs d'activité.</w:t>
      </w:r>
    </w:p>
    <w:p w:rsidR="006678FA" w:rsidRDefault="006678FA" w:rsidP="006678FA">
      <w:pPr>
        <w:numPr>
          <w:ilvl w:val="0"/>
          <w:numId w:val="12"/>
        </w:numPr>
        <w:spacing w:before="100" w:beforeAutospacing="1" w:after="100" w:afterAutospacing="1"/>
        <w:rPr>
          <w:rFonts w:cs="Arial"/>
          <w:color w:val="000000"/>
          <w:sz w:val="19"/>
          <w:szCs w:val="19"/>
        </w:rPr>
      </w:pPr>
      <w:r>
        <w:rPr>
          <w:rFonts w:cs="Arial"/>
          <w:color w:val="000000"/>
          <w:sz w:val="19"/>
          <w:szCs w:val="19"/>
        </w:rPr>
        <w:t>Le secteur d'activité sert de critère de sélection pour les listes de documents commerciaux et pour la réserve de travail des livraisons.</w:t>
      </w:r>
    </w:p>
    <w:p w:rsidR="006678FA" w:rsidRDefault="006678FA" w:rsidP="006678FA">
      <w:pPr>
        <w:numPr>
          <w:ilvl w:val="0"/>
          <w:numId w:val="13"/>
        </w:numPr>
        <w:spacing w:before="100" w:beforeAutospacing="1" w:after="100" w:afterAutospacing="1"/>
        <w:rPr>
          <w:rFonts w:cs="Arial"/>
          <w:color w:val="000000"/>
          <w:sz w:val="19"/>
          <w:szCs w:val="19"/>
        </w:rPr>
      </w:pPr>
      <w:r>
        <w:rPr>
          <w:rFonts w:cs="Arial"/>
          <w:color w:val="000000"/>
          <w:sz w:val="19"/>
          <w:szCs w:val="19"/>
        </w:rPr>
        <w:t>Pour chaque secteur d'activité, vous pouvez définir une imprimante pour les messages en fonction des documents commerciaux.</w:t>
      </w:r>
    </w:p>
    <w:p w:rsidR="006678FA" w:rsidRDefault="006678FA" w:rsidP="006678FA">
      <w:pPr>
        <w:pStyle w:val="NormalWeb"/>
        <w:rPr>
          <w:rFonts w:ascii="Arial" w:hAnsi="Arial" w:cs="Arial"/>
          <w:color w:val="000000"/>
          <w:sz w:val="19"/>
          <w:szCs w:val="19"/>
        </w:rPr>
      </w:pPr>
      <w:r>
        <w:rPr>
          <w:rStyle w:val="lev"/>
          <w:rFonts w:ascii="Arial" w:hAnsi="Arial" w:cs="Arial"/>
          <w:color w:val="000000"/>
          <w:sz w:val="19"/>
          <w:szCs w:val="19"/>
        </w:rPr>
        <w:t>Recommandation SAP</w:t>
      </w:r>
    </w:p>
    <w:p w:rsidR="006678FA" w:rsidRDefault="006678FA" w:rsidP="006678FA">
      <w:pPr>
        <w:numPr>
          <w:ilvl w:val="0"/>
          <w:numId w:val="14"/>
        </w:numPr>
        <w:spacing w:before="100" w:beforeAutospacing="1" w:after="100" w:afterAutospacing="1"/>
        <w:rPr>
          <w:rFonts w:cs="Arial"/>
          <w:color w:val="000000"/>
          <w:sz w:val="19"/>
          <w:szCs w:val="19"/>
        </w:rPr>
      </w:pPr>
      <w:r>
        <w:rPr>
          <w:rFonts w:cs="Arial"/>
          <w:color w:val="000000"/>
          <w:sz w:val="19"/>
          <w:szCs w:val="19"/>
        </w:rPr>
        <w:lastRenderedPageBreak/>
        <w:t>Dans votre entreprise, ne faites pas de distinction entre différents secteurs d'activité, mais utilisez le secteur d'activité "01" en guise de "secteur d'activité général".</w:t>
      </w:r>
    </w:p>
    <w:p w:rsidR="006678FA" w:rsidRDefault="006678FA" w:rsidP="006678FA">
      <w:pPr>
        <w:numPr>
          <w:ilvl w:val="0"/>
          <w:numId w:val="15"/>
        </w:numPr>
        <w:spacing w:before="100" w:beforeAutospacing="1" w:after="100" w:afterAutospacing="1"/>
        <w:rPr>
          <w:rFonts w:cs="Arial"/>
          <w:color w:val="000000"/>
          <w:sz w:val="19"/>
          <w:szCs w:val="19"/>
        </w:rPr>
      </w:pPr>
      <w:r>
        <w:rPr>
          <w:rFonts w:cs="Arial"/>
          <w:color w:val="000000"/>
          <w:sz w:val="19"/>
          <w:szCs w:val="19"/>
        </w:rPr>
        <w:t>Entrez la valeur 01 en tant que paramètre dans votre fiche utilisateur. Ensuite, vous ne devez plus spécifier aucune information.</w:t>
      </w:r>
    </w:p>
    <w:p w:rsidR="006678FA" w:rsidRDefault="006678FA" w:rsidP="006678FA">
      <w:pPr>
        <w:numPr>
          <w:ilvl w:val="0"/>
          <w:numId w:val="16"/>
        </w:numPr>
        <w:spacing w:before="100" w:beforeAutospacing="1" w:after="100" w:afterAutospacing="1"/>
        <w:rPr>
          <w:rFonts w:cs="Arial"/>
          <w:color w:val="000000"/>
          <w:sz w:val="19"/>
          <w:szCs w:val="19"/>
        </w:rPr>
      </w:pPr>
      <w:r>
        <w:rPr>
          <w:rFonts w:cs="Arial"/>
          <w:color w:val="000000"/>
          <w:sz w:val="19"/>
          <w:szCs w:val="19"/>
        </w:rPr>
        <w:t>Si vous n'avez pas besoin de différencier par secteur d'activité les données de base clients et les éléments de prix, définissez ces données de base pour un secteur d'activité représentatif. Ces données peuvent ensuite être utilisées dans plusieurs secteurs d'activités.</w:t>
      </w:r>
    </w:p>
    <w:p w:rsidR="006678FA" w:rsidRDefault="006678FA" w:rsidP="006678FA">
      <w:pPr>
        <w:pStyle w:val="NormalWeb"/>
        <w:rPr>
          <w:rFonts w:ascii="Arial" w:hAnsi="Arial" w:cs="Arial"/>
          <w:color w:val="000000"/>
          <w:sz w:val="19"/>
          <w:szCs w:val="19"/>
        </w:rPr>
      </w:pPr>
      <w:r>
        <w:rPr>
          <w:rStyle w:val="lev"/>
          <w:rFonts w:ascii="Arial" w:hAnsi="Arial" w:cs="Arial"/>
          <w:color w:val="000000"/>
          <w:sz w:val="19"/>
          <w:szCs w:val="19"/>
        </w:rPr>
        <w:t>Activités</w:t>
      </w:r>
    </w:p>
    <w:p w:rsidR="006678FA" w:rsidRDefault="006678FA" w:rsidP="006678FA">
      <w:pPr>
        <w:ind w:left="720"/>
        <w:rPr>
          <w:rFonts w:cs="Arial"/>
          <w:color w:val="000000"/>
          <w:sz w:val="19"/>
          <w:szCs w:val="19"/>
        </w:rPr>
      </w:pPr>
      <w:r>
        <w:rPr>
          <w:rFonts w:cs="Arial"/>
          <w:color w:val="000000"/>
          <w:sz w:val="19"/>
          <w:szCs w:val="19"/>
        </w:rPr>
        <w:t>1. Sélectionnez un type de traitement :</w:t>
      </w:r>
    </w:p>
    <w:p w:rsidR="006678FA" w:rsidRDefault="006678FA" w:rsidP="006678FA">
      <w:pPr>
        <w:numPr>
          <w:ilvl w:val="1"/>
          <w:numId w:val="17"/>
        </w:numPr>
        <w:spacing w:before="100" w:beforeAutospacing="1" w:after="100" w:afterAutospacing="1"/>
        <w:rPr>
          <w:rFonts w:cs="Arial"/>
          <w:color w:val="000000"/>
          <w:sz w:val="19"/>
          <w:szCs w:val="19"/>
        </w:rPr>
      </w:pPr>
      <w:r>
        <w:rPr>
          <w:rFonts w:cs="Arial"/>
          <w:color w:val="000000"/>
          <w:sz w:val="19"/>
          <w:szCs w:val="19"/>
        </w:rPr>
        <w:t>Pour définir un secteur d'activité, entrez un code alphanumérique à deux caractères ainsi qu'une désignation.</w:t>
      </w:r>
    </w:p>
    <w:p w:rsidR="006678FA" w:rsidRDefault="006678FA" w:rsidP="006678FA">
      <w:pPr>
        <w:numPr>
          <w:ilvl w:val="0"/>
          <w:numId w:val="18"/>
        </w:numPr>
        <w:spacing w:before="100" w:beforeAutospacing="1" w:after="100" w:afterAutospacing="1"/>
        <w:rPr>
          <w:rFonts w:cs="Arial"/>
          <w:color w:val="000000"/>
          <w:sz w:val="19"/>
          <w:szCs w:val="19"/>
        </w:rPr>
      </w:pPr>
      <w:r>
        <w:rPr>
          <w:rFonts w:cs="Arial"/>
          <w:color w:val="000000"/>
          <w:sz w:val="19"/>
          <w:szCs w:val="19"/>
        </w:rPr>
        <w:t>Copiez, supprimez et vérifiez les options pour ce secteur.</w:t>
      </w:r>
    </w:p>
    <w:p w:rsidR="006678FA" w:rsidRDefault="006678FA" w:rsidP="006678FA">
      <w:pPr>
        <w:ind w:left="720"/>
        <w:rPr>
          <w:rFonts w:cs="Arial"/>
          <w:color w:val="000000"/>
          <w:sz w:val="19"/>
          <w:szCs w:val="19"/>
        </w:rPr>
      </w:pPr>
      <w:r>
        <w:rPr>
          <w:rFonts w:cs="Arial"/>
          <w:color w:val="000000"/>
          <w:sz w:val="19"/>
          <w:szCs w:val="19"/>
        </w:rPr>
        <w:t>2. Utilisez la vue du projet IMG pour effectuer un nouveau traitement des données modifiées automatiquement.</w:t>
      </w:r>
    </w:p>
    <w:p w:rsidR="006678FA" w:rsidRDefault="006678FA">
      <w:bookmarkStart w:id="6" w:name="_GoBack"/>
      <w:bookmarkEnd w:id="6"/>
    </w:p>
    <w:p w:rsidR="00000000" w:rsidRDefault="00255E26">
      <w:pPr>
        <w:jc w:val="both"/>
      </w:pPr>
    </w:p>
    <w:p w:rsidR="00000000" w:rsidRDefault="00255E26">
      <w:pPr>
        <w:pStyle w:val="Titre1"/>
      </w:pPr>
      <w:bookmarkStart w:id="7" w:name="_Toc445111442"/>
      <w:bookmarkStart w:id="8" w:name="_Toc445113841"/>
      <w:r>
        <w:t>Contenu de la table</w:t>
      </w:r>
      <w:bookmarkEnd w:id="7"/>
      <w:bookmarkEnd w:id="8"/>
    </w:p>
    <w:p w:rsidR="00000000" w:rsidRDefault="00255E26"/>
    <w:p w:rsidR="00000000" w:rsidRDefault="006678FA">
      <w:r>
        <w:rPr>
          <w:noProof/>
        </w:rPr>
        <w:drawing>
          <wp:inline distT="0" distB="0" distL="0" distR="0" wp14:anchorId="35F2478F" wp14:editId="1DE506D0">
            <wp:extent cx="6480175" cy="36449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80175" cy="3644900"/>
                    </a:xfrm>
                    <a:prstGeom prst="rect">
                      <a:avLst/>
                    </a:prstGeom>
                  </pic:spPr>
                </pic:pic>
              </a:graphicData>
            </a:graphic>
          </wp:inline>
        </w:drawing>
      </w:r>
    </w:p>
    <w:p w:rsidR="006678FA" w:rsidRDefault="006678FA"/>
    <w:p w:rsidR="006678FA" w:rsidRDefault="006678FA">
      <w:r>
        <w:rPr>
          <w:noProof/>
        </w:rPr>
        <w:lastRenderedPageBreak/>
        <w:drawing>
          <wp:inline distT="0" distB="0" distL="0" distR="0" wp14:anchorId="6EFA373A" wp14:editId="736B79B1">
            <wp:extent cx="6480175" cy="36449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80175" cy="3644900"/>
                    </a:xfrm>
                    <a:prstGeom prst="rect">
                      <a:avLst/>
                    </a:prstGeom>
                  </pic:spPr>
                </pic:pic>
              </a:graphicData>
            </a:graphic>
          </wp:inline>
        </w:drawing>
      </w:r>
    </w:p>
    <w:sectPr w:rsidR="006678FA">
      <w:headerReference w:type="default" r:id="rId10"/>
      <w:footerReference w:type="even" r:id="rId11"/>
      <w:footerReference w:type="default" r:id="rId12"/>
      <w:footnotePr>
        <w:numFmt w:val="lowerRoman"/>
      </w:footnotePr>
      <w:endnotePr>
        <w:numFmt w:val="decimal"/>
      </w:endnotePr>
      <w:pgSz w:w="11907" w:h="16840" w:code="9"/>
      <w:pgMar w:top="3119" w:right="851" w:bottom="992" w:left="851" w:header="567" w:footer="567" w:gutter="0"/>
      <w:paperSrc w:first="1" w:other="1"/>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5E26" w:rsidRDefault="00255E26">
      <w:r>
        <w:separator/>
      </w:r>
    </w:p>
  </w:endnote>
  <w:endnote w:type="continuationSeparator" w:id="0">
    <w:p w:rsidR="00255E26" w:rsidRDefault="00255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255E26">
    <w:pPr>
      <w:pStyle w:val="Pieddepage"/>
      <w:framePr w:wrap="around" w:vAnchor="text" w:hAnchor="margin" w:xAlign="right" w:y="1"/>
      <w:rPr>
        <w:rStyle w:val="Numrodepage"/>
      </w:rPr>
    </w:pPr>
    <w:r>
      <w:rPr>
        <w:rStyle w:val="Numrodepage"/>
      </w:rPr>
      <w:fldChar w:fldCharType="begin"/>
    </w:r>
    <w:r>
      <w:rPr>
        <w:rStyle w:val="Numrodepage"/>
      </w:rPr>
      <w:instrText>PAGE</w:instrText>
    </w:r>
    <w:r>
      <w:rPr>
        <w:rStyle w:val="Numrodepage"/>
      </w:rPr>
      <w:instrText xml:space="preserve">  </w:instrText>
    </w:r>
    <w:r>
      <w:rPr>
        <w:rStyle w:val="Numrodepage"/>
      </w:rPr>
      <w:fldChar w:fldCharType="separate"/>
    </w:r>
    <w:r>
      <w:rPr>
        <w:rStyle w:val="Numrodepage"/>
        <w:noProof/>
      </w:rPr>
      <w:t>2</w:t>
    </w:r>
    <w:r>
      <w:rPr>
        <w:rStyle w:val="Numrodepage"/>
      </w:rPr>
      <w:fldChar w:fldCharType="end"/>
    </w:r>
  </w:p>
  <w:p w:rsidR="00000000" w:rsidRDefault="00255E26">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255E26">
    <w:pPr>
      <w:pStyle w:val="Pieddepage"/>
      <w:pBdr>
        <w:top w:val="single" w:sz="6" w:space="1" w:color="auto"/>
      </w:pBdr>
      <w:tabs>
        <w:tab w:val="clear" w:pos="9072"/>
        <w:tab w:val="right" w:pos="10206"/>
      </w:tabs>
      <w:ind w:right="-1"/>
    </w:pPr>
    <w:r>
      <w:fldChar w:fldCharType="begin"/>
    </w:r>
    <w:r>
      <w:instrText xml:space="preserve"> </w:instrText>
    </w:r>
    <w:r>
      <w:instrText>FILENAME</w:instrText>
    </w:r>
    <w:r>
      <w:instrText xml:space="preserve"> \p \* </w:instrText>
    </w:r>
    <w:r>
      <w:instrText>MERGEFORMAT</w:instrText>
    </w:r>
    <w:r>
      <w:instrText xml:space="preserve"> </w:instrText>
    </w:r>
    <w:r>
      <w:fldChar w:fldCharType="separate"/>
    </w:r>
    <w:r>
      <w:rPr>
        <w:noProof/>
      </w:rPr>
      <w:t>R:\P&amp;C\Doc P&amp;C\Phase 3 réalisation projet P&amp;C\Documents Travail\Equipe fonctionnelle\sd\Fiches de par</w:t>
    </w:r>
    <w:r>
      <w:rPr>
        <w:noProof/>
      </w:rPr>
      <w:t>amétrage\Fiche de paramétrage Neubourg au 01_03_2002\FPM-LNSTR05-v3.0 définir secteur.doc</w:t>
    </w:r>
    <w:r>
      <w:fldChar w:fldCharType="end"/>
    </w:r>
    <w:r>
      <w:tab/>
    </w:r>
    <w:r>
      <w:fldChar w:fldCharType="begin"/>
    </w:r>
    <w:r>
      <w:instrText xml:space="preserve"> </w:instrText>
    </w:r>
    <w:r>
      <w:instrText>PAGE</w:instrText>
    </w:r>
    <w:r>
      <w:instrText xml:space="preserve"> \* </w:instrText>
    </w:r>
    <w:r>
      <w:instrText>MERGEFORMAT</w:instrText>
    </w:r>
    <w:r>
      <w:instrText xml:space="preserve"> </w:instrText>
    </w:r>
    <w:r>
      <w:fldChar w:fldCharType="separate"/>
    </w:r>
    <w:r w:rsidR="006678FA">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5E26" w:rsidRDefault="00255E26">
      <w:r>
        <w:separator/>
      </w:r>
    </w:p>
  </w:footnote>
  <w:footnote w:type="continuationSeparator" w:id="0">
    <w:p w:rsidR="00255E26" w:rsidRDefault="00255E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05"/>
      <w:gridCol w:w="3969"/>
      <w:gridCol w:w="3402"/>
    </w:tblGrid>
    <w:tr w:rsidR="002163F1">
      <w:tblPrEx>
        <w:tblCellMar>
          <w:top w:w="0" w:type="dxa"/>
          <w:bottom w:w="0" w:type="dxa"/>
        </w:tblCellMar>
      </w:tblPrEx>
      <w:tc>
        <w:tcPr>
          <w:tcW w:w="2905" w:type="dxa"/>
        </w:tcPr>
        <w:p w:rsidR="002163F1" w:rsidRDefault="002163F1" w:rsidP="002163F1">
          <w:pPr>
            <w:pStyle w:val="En-tte"/>
            <w:jc w:val="center"/>
          </w:pPr>
          <w:r>
            <w:t>© Copyright SHARESAP.COM. Tous droits réservés.</w:t>
          </w:r>
        </w:p>
      </w:tc>
      <w:tc>
        <w:tcPr>
          <w:tcW w:w="3969" w:type="dxa"/>
        </w:tcPr>
        <w:p w:rsidR="002163F1" w:rsidRDefault="002163F1" w:rsidP="002163F1">
          <w:pPr>
            <w:pStyle w:val="en-tteSymris"/>
            <w:spacing w:before="120"/>
            <w:rPr>
              <w:b/>
            </w:rPr>
          </w:pPr>
          <w:r>
            <w:rPr>
              <w:b/>
            </w:rPr>
            <w:t>Projet MIOM</w:t>
          </w:r>
        </w:p>
        <w:p w:rsidR="002163F1" w:rsidRDefault="002163F1" w:rsidP="002163F1">
          <w:pPr>
            <w:pStyle w:val="en-tteSymris"/>
            <w:spacing w:before="120"/>
            <w:rPr>
              <w:b/>
            </w:rPr>
          </w:pPr>
          <w:r>
            <w:rPr>
              <w:b/>
            </w:rPr>
            <w:t>Phase : Réalisation</w:t>
          </w:r>
        </w:p>
        <w:p w:rsidR="002163F1" w:rsidRDefault="002163F1" w:rsidP="002163F1">
          <w:pPr>
            <w:pStyle w:val="en-tteSymris"/>
            <w:spacing w:before="120"/>
          </w:pPr>
          <w:r>
            <w:rPr>
              <w:b/>
            </w:rPr>
            <w:t>Fiche de paramétrage</w:t>
          </w:r>
        </w:p>
      </w:tc>
      <w:tc>
        <w:tcPr>
          <w:tcW w:w="3402" w:type="dxa"/>
        </w:tcPr>
        <w:p w:rsidR="002163F1" w:rsidRDefault="002163F1" w:rsidP="002163F1">
          <w:pPr>
            <w:pStyle w:val="en-tteSymris"/>
            <w:spacing w:before="120"/>
            <w:rPr>
              <w:b/>
            </w:rPr>
          </w:pPr>
        </w:p>
      </w:tc>
    </w:tr>
    <w:tr w:rsidR="00000000">
      <w:tblPrEx>
        <w:tblCellMar>
          <w:top w:w="0" w:type="dxa"/>
          <w:bottom w:w="0" w:type="dxa"/>
        </w:tblCellMar>
      </w:tblPrEx>
      <w:trPr>
        <w:cantSplit/>
      </w:trPr>
      <w:tc>
        <w:tcPr>
          <w:tcW w:w="10276" w:type="dxa"/>
          <w:gridSpan w:val="3"/>
        </w:tcPr>
        <w:p w:rsidR="00000000" w:rsidRDefault="00255E26">
          <w:pPr>
            <w:pStyle w:val="en-tteSymris"/>
            <w:spacing w:before="120"/>
            <w:rPr>
              <w:b/>
            </w:rPr>
          </w:pPr>
          <w:r>
            <w:rPr>
              <w:b/>
            </w:rPr>
            <w:fldChar w:fldCharType="begin"/>
          </w:r>
          <w:r>
            <w:rPr>
              <w:b/>
            </w:rPr>
            <w:instrText xml:space="preserve"> </w:instrText>
          </w:r>
          <w:r>
            <w:rPr>
              <w:b/>
            </w:rPr>
            <w:instrText>FILENAME</w:instrText>
          </w:r>
          <w:r>
            <w:rPr>
              <w:b/>
            </w:rPr>
            <w:instrText xml:space="preserve">  \* </w:instrText>
          </w:r>
          <w:r>
            <w:rPr>
              <w:b/>
            </w:rPr>
            <w:instrText>MERGEFORMAT</w:instrText>
          </w:r>
          <w:r>
            <w:rPr>
              <w:b/>
            </w:rPr>
            <w:instrText xml:space="preserve"> </w:instrText>
          </w:r>
          <w:r>
            <w:rPr>
              <w:b/>
            </w:rPr>
            <w:fldChar w:fldCharType="separate"/>
          </w:r>
          <w:r>
            <w:rPr>
              <w:b/>
              <w:noProof/>
            </w:rPr>
            <w:t>FPM-LNSTR05-v3.0 définir secteur</w:t>
          </w:r>
          <w:r>
            <w:rPr>
              <w:b/>
            </w:rPr>
            <w:fldChar w:fldCharType="end"/>
          </w:r>
        </w:p>
      </w:tc>
    </w:tr>
  </w:tbl>
  <w:p w:rsidR="00000000" w:rsidRDefault="00255E2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FFFFFFF"/>
    <w:lvl w:ilvl="0">
      <w:start w:val="1"/>
      <w:numFmt w:val="decimal"/>
      <w:pStyle w:val="Titre1"/>
      <w:lvlText w:val="%1."/>
      <w:legacy w:legacy="1" w:legacySpace="0" w:legacyIndent="708"/>
      <w:lvlJc w:val="left"/>
      <w:pPr>
        <w:ind w:left="708" w:hanging="708"/>
      </w:pPr>
    </w:lvl>
    <w:lvl w:ilvl="1">
      <w:start w:val="1"/>
      <w:numFmt w:val="decimal"/>
      <w:pStyle w:val="Titre2"/>
      <w:lvlText w:val="%1.%2."/>
      <w:legacy w:legacy="1" w:legacySpace="0" w:legacyIndent="708"/>
      <w:lvlJc w:val="left"/>
      <w:pPr>
        <w:ind w:left="1416" w:hanging="708"/>
      </w:pPr>
    </w:lvl>
    <w:lvl w:ilvl="2">
      <w:start w:val="1"/>
      <w:numFmt w:val="decimal"/>
      <w:pStyle w:val="Titre3"/>
      <w:lvlText w:val="%1.%2.%3."/>
      <w:legacy w:legacy="1" w:legacySpace="0" w:legacyIndent="708"/>
      <w:lvlJc w:val="left"/>
      <w:pPr>
        <w:ind w:left="2124" w:hanging="708"/>
      </w:pPr>
    </w:lvl>
    <w:lvl w:ilvl="3">
      <w:start w:val="1"/>
      <w:numFmt w:val="decimal"/>
      <w:pStyle w:val="Titre4"/>
      <w:lvlText w:val="%1.%2.%3.%4."/>
      <w:legacy w:legacy="1" w:legacySpace="0" w:legacyIndent="708"/>
      <w:lvlJc w:val="left"/>
      <w:pPr>
        <w:ind w:left="2832" w:hanging="708"/>
      </w:pPr>
    </w:lvl>
    <w:lvl w:ilvl="4">
      <w:start w:val="1"/>
      <w:numFmt w:val="decimal"/>
      <w:pStyle w:val="Titre5"/>
      <w:lvlText w:val="%1.%2.%3.%4.%5."/>
      <w:legacy w:legacy="1" w:legacySpace="0" w:legacyIndent="708"/>
      <w:lvlJc w:val="left"/>
      <w:pPr>
        <w:ind w:left="3540" w:hanging="708"/>
      </w:pPr>
    </w:lvl>
    <w:lvl w:ilvl="5">
      <w:start w:val="1"/>
      <w:numFmt w:val="decimal"/>
      <w:pStyle w:val="Titre6"/>
      <w:lvlText w:val="%1.%2.%3.%4.%5.%6."/>
      <w:legacy w:legacy="1" w:legacySpace="0" w:legacyIndent="708"/>
      <w:lvlJc w:val="left"/>
      <w:pPr>
        <w:ind w:left="4248" w:hanging="708"/>
      </w:pPr>
    </w:lvl>
    <w:lvl w:ilvl="6">
      <w:start w:val="1"/>
      <w:numFmt w:val="decimal"/>
      <w:pStyle w:val="Titre7"/>
      <w:lvlText w:val="%1.%2.%3.%4.%5.%6.%7."/>
      <w:legacy w:legacy="1" w:legacySpace="0" w:legacyIndent="708"/>
      <w:lvlJc w:val="left"/>
      <w:pPr>
        <w:ind w:left="4956" w:hanging="708"/>
      </w:pPr>
    </w:lvl>
    <w:lvl w:ilvl="7">
      <w:start w:val="1"/>
      <w:numFmt w:val="decimal"/>
      <w:pStyle w:val="Titre8"/>
      <w:lvlText w:val="%1.%2.%3.%4.%5.%6.%7.%8."/>
      <w:legacy w:legacy="1" w:legacySpace="0" w:legacyIndent="708"/>
      <w:lvlJc w:val="left"/>
      <w:pPr>
        <w:ind w:left="5664" w:hanging="708"/>
      </w:pPr>
    </w:lvl>
    <w:lvl w:ilvl="8">
      <w:start w:val="1"/>
      <w:numFmt w:val="decimal"/>
      <w:pStyle w:val="Titre9"/>
      <w:lvlText w:val="%1.%2.%3.%4.%5.%6.%7.%8.%9."/>
      <w:legacy w:legacy="1" w:legacySpace="0" w:legacyIndent="708"/>
      <w:lvlJc w:val="left"/>
      <w:pPr>
        <w:ind w:left="6372" w:hanging="708"/>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676D18"/>
    <w:multiLevelType w:val="multilevel"/>
    <w:tmpl w:val="13EEE8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C62B46"/>
    <w:multiLevelType w:val="multilevel"/>
    <w:tmpl w:val="9850C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47796B"/>
    <w:multiLevelType w:val="multilevel"/>
    <w:tmpl w:val="C6E0F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4A63BC"/>
    <w:multiLevelType w:val="multilevel"/>
    <w:tmpl w:val="E196B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DA6425"/>
    <w:multiLevelType w:val="multilevel"/>
    <w:tmpl w:val="5FCC9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3D3F94"/>
    <w:multiLevelType w:val="multilevel"/>
    <w:tmpl w:val="A34E7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E6462A"/>
    <w:multiLevelType w:val="multilevel"/>
    <w:tmpl w:val="0BAC1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975A88"/>
    <w:multiLevelType w:val="multilevel"/>
    <w:tmpl w:val="C4BE5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DD91E53"/>
    <w:multiLevelType w:val="multilevel"/>
    <w:tmpl w:val="2862A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5C04940"/>
    <w:multiLevelType w:val="multilevel"/>
    <w:tmpl w:val="B6161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707433A"/>
    <w:multiLevelType w:val="multilevel"/>
    <w:tmpl w:val="7D7C9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88A5159"/>
    <w:multiLevelType w:val="multilevel"/>
    <w:tmpl w:val="23200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BB70D2"/>
    <w:multiLevelType w:val="multilevel"/>
    <w:tmpl w:val="0B16C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5D5337"/>
    <w:multiLevelType w:val="multilevel"/>
    <w:tmpl w:val="33BC0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F77F0A"/>
    <w:multiLevelType w:val="multilevel"/>
    <w:tmpl w:val="DE760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8B345C6"/>
    <w:multiLevelType w:val="multilevel"/>
    <w:tmpl w:val="06566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lvlOverride w:ilvl="0">
      <w:lvl w:ilvl="0">
        <w:start w:val="1"/>
        <w:numFmt w:val="bullet"/>
        <w:lvlText w:val=""/>
        <w:legacy w:legacy="1" w:legacySpace="0" w:legacyIndent="283"/>
        <w:lvlJc w:val="left"/>
        <w:pPr>
          <w:ind w:left="992" w:hanging="283"/>
        </w:pPr>
        <w:rPr>
          <w:rFonts w:ascii="Symbol" w:hAnsi="Symbol" w:hint="default"/>
        </w:rPr>
      </w:lvl>
    </w:lvlOverride>
  </w:num>
  <w:num w:numId="3">
    <w:abstractNumId w:val="17"/>
  </w:num>
  <w:num w:numId="4">
    <w:abstractNumId w:val="8"/>
  </w:num>
  <w:num w:numId="5">
    <w:abstractNumId w:val="12"/>
  </w:num>
  <w:num w:numId="6">
    <w:abstractNumId w:val="7"/>
  </w:num>
  <w:num w:numId="7">
    <w:abstractNumId w:val="15"/>
  </w:num>
  <w:num w:numId="8">
    <w:abstractNumId w:val="14"/>
  </w:num>
  <w:num w:numId="9">
    <w:abstractNumId w:val="16"/>
  </w:num>
  <w:num w:numId="10">
    <w:abstractNumId w:val="13"/>
  </w:num>
  <w:num w:numId="11">
    <w:abstractNumId w:val="6"/>
  </w:num>
  <w:num w:numId="12">
    <w:abstractNumId w:val="10"/>
  </w:num>
  <w:num w:numId="13">
    <w:abstractNumId w:val="9"/>
  </w:num>
  <w:num w:numId="14">
    <w:abstractNumId w:val="11"/>
  </w:num>
  <w:num w:numId="15">
    <w:abstractNumId w:val="5"/>
  </w:num>
  <w:num w:numId="16">
    <w:abstractNumId w:val="4"/>
  </w:num>
  <w:num w:numId="17">
    <w:abstractNumId w:val="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3F1"/>
    <w:rsid w:val="002163F1"/>
    <w:rsid w:val="00255E26"/>
    <w:rsid w:val="006678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5C51A58-186D-4659-8305-C3F33EEBD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rPr>
  </w:style>
  <w:style w:type="paragraph" w:styleId="Titre1">
    <w:name w:val="heading 1"/>
    <w:basedOn w:val="Normal"/>
    <w:next w:val="Normal"/>
    <w:qFormat/>
    <w:pPr>
      <w:keepNext/>
      <w:numPr>
        <w:numId w:val="1"/>
      </w:numPr>
      <w:spacing w:before="240" w:after="60"/>
      <w:outlineLvl w:val="0"/>
    </w:pPr>
    <w:rPr>
      <w:b/>
      <w:kern w:val="28"/>
      <w:sz w:val="28"/>
    </w:rPr>
  </w:style>
  <w:style w:type="paragraph" w:styleId="Titre2">
    <w:name w:val="heading 2"/>
    <w:basedOn w:val="Normal"/>
    <w:next w:val="Normal"/>
    <w:qFormat/>
    <w:pPr>
      <w:keepNext/>
      <w:numPr>
        <w:ilvl w:val="1"/>
        <w:numId w:val="1"/>
      </w:numPr>
      <w:spacing w:before="240" w:after="60"/>
      <w:outlineLvl w:val="1"/>
    </w:pPr>
    <w:rPr>
      <w:b/>
      <w:i/>
    </w:rPr>
  </w:style>
  <w:style w:type="paragraph" w:styleId="Titre3">
    <w:name w:val="heading 3"/>
    <w:basedOn w:val="Normal"/>
    <w:next w:val="Normal"/>
    <w:qFormat/>
    <w:pPr>
      <w:keepNext/>
      <w:numPr>
        <w:ilvl w:val="2"/>
        <w:numId w:val="1"/>
      </w:numPr>
      <w:spacing w:before="240" w:after="60"/>
      <w:outlineLvl w:val="2"/>
    </w:pPr>
    <w:rPr>
      <w:b/>
      <w:i/>
      <w:u w:val="single"/>
    </w:rPr>
  </w:style>
  <w:style w:type="paragraph" w:styleId="Titre4">
    <w:name w:val="heading 4"/>
    <w:basedOn w:val="Normal"/>
    <w:next w:val="Normal"/>
    <w:qFormat/>
    <w:pPr>
      <w:keepNext/>
      <w:numPr>
        <w:ilvl w:val="3"/>
        <w:numId w:val="1"/>
      </w:numPr>
      <w:spacing w:before="240" w:after="60"/>
      <w:outlineLvl w:val="3"/>
    </w:pPr>
    <w:rPr>
      <w:b/>
    </w:rPr>
  </w:style>
  <w:style w:type="paragraph" w:styleId="Titre5">
    <w:name w:val="heading 5"/>
    <w:basedOn w:val="Normal"/>
    <w:next w:val="Normal"/>
    <w:qFormat/>
    <w:pPr>
      <w:numPr>
        <w:ilvl w:val="4"/>
        <w:numId w:val="1"/>
      </w:numPr>
      <w:spacing w:before="240" w:after="60"/>
      <w:outlineLvl w:val="4"/>
    </w:pPr>
    <w:rPr>
      <w:sz w:val="22"/>
    </w:rPr>
  </w:style>
  <w:style w:type="paragraph" w:styleId="Titre6">
    <w:name w:val="heading 6"/>
    <w:basedOn w:val="Normal"/>
    <w:next w:val="Normal"/>
    <w:qFormat/>
    <w:pPr>
      <w:numPr>
        <w:ilvl w:val="5"/>
        <w:numId w:val="1"/>
      </w:numPr>
      <w:spacing w:before="240" w:after="60"/>
      <w:outlineLvl w:val="5"/>
    </w:pPr>
    <w:rPr>
      <w:i/>
      <w:sz w:val="22"/>
    </w:rPr>
  </w:style>
  <w:style w:type="paragraph" w:styleId="Titre7">
    <w:name w:val="heading 7"/>
    <w:basedOn w:val="Normal"/>
    <w:next w:val="Normal"/>
    <w:qFormat/>
    <w:pPr>
      <w:numPr>
        <w:ilvl w:val="6"/>
        <w:numId w:val="1"/>
      </w:numPr>
      <w:spacing w:before="240" w:after="60"/>
      <w:outlineLvl w:val="6"/>
    </w:pPr>
    <w:rPr>
      <w:sz w:val="20"/>
    </w:rPr>
  </w:style>
  <w:style w:type="paragraph" w:styleId="Titre8">
    <w:name w:val="heading 8"/>
    <w:basedOn w:val="Normal"/>
    <w:next w:val="Normal"/>
    <w:qFormat/>
    <w:pPr>
      <w:numPr>
        <w:ilvl w:val="7"/>
        <w:numId w:val="1"/>
      </w:numPr>
      <w:spacing w:before="240" w:after="60"/>
      <w:outlineLvl w:val="7"/>
    </w:pPr>
    <w:rPr>
      <w:i/>
      <w:sz w:val="20"/>
    </w:rPr>
  </w:style>
  <w:style w:type="paragraph" w:styleId="Titre9">
    <w:name w:val="heading 9"/>
    <w:basedOn w:val="Normal"/>
    <w:next w:val="Normal"/>
    <w:qFormat/>
    <w:pPr>
      <w:numPr>
        <w:ilvl w:val="8"/>
        <w:numId w:val="1"/>
      </w:numPr>
      <w:spacing w:before="240" w:after="60"/>
      <w:outlineLvl w:val="8"/>
    </w:pPr>
    <w:rPr>
      <w:b/>
      <w:i/>
      <w:sz w:val="18"/>
    </w:rPr>
  </w:style>
  <w:style w:type="character" w:default="1" w:styleId="Policepardfaut">
    <w:name w:val="Default Paragraph Font"/>
    <w:semiHidden/>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margeniveau1">
    <w:name w:val="marge niveau1"/>
    <w:basedOn w:val="Titre1"/>
    <w:next w:val="Normal"/>
    <w:pPr>
      <w:suppressLineNumbers/>
      <w:ind w:hanging="283"/>
      <w:jc w:val="both"/>
      <w:outlineLvl w:val="9"/>
    </w:pPr>
    <w:rPr>
      <w:sz w:val="24"/>
    </w:rPr>
  </w:style>
  <w:style w:type="paragraph" w:customStyle="1" w:styleId="margeniveau2">
    <w:name w:val="marge niveau2"/>
    <w:basedOn w:val="margeniveau1"/>
    <w:pPr>
      <w:ind w:left="993"/>
    </w:pPr>
  </w:style>
  <w:style w:type="paragraph" w:customStyle="1" w:styleId="margeniveau3">
    <w:name w:val="marge niveau3"/>
    <w:basedOn w:val="margeniveau2"/>
    <w:pPr>
      <w:ind w:left="1701"/>
    </w:pPr>
  </w:style>
  <w:style w:type="paragraph" w:styleId="Signature">
    <w:name w:val="Signature"/>
    <w:basedOn w:val="Normal"/>
    <w:semiHidden/>
    <w:pPr>
      <w:ind w:left="4252"/>
    </w:pPr>
  </w:style>
  <w:style w:type="paragraph" w:styleId="Notedefin">
    <w:name w:val="endnote text"/>
    <w:basedOn w:val="Normal"/>
    <w:semiHidden/>
  </w:style>
  <w:style w:type="paragraph" w:styleId="TM4">
    <w:name w:val="toc 4"/>
    <w:basedOn w:val="Normal"/>
    <w:next w:val="Normal"/>
    <w:semiHidden/>
    <w:pPr>
      <w:tabs>
        <w:tab w:val="right" w:leader="dot" w:pos="10205"/>
      </w:tabs>
      <w:spacing w:after="120"/>
      <w:ind w:left="720"/>
    </w:pPr>
  </w:style>
  <w:style w:type="paragraph" w:styleId="Pieddepage">
    <w:name w:val="footer"/>
    <w:basedOn w:val="Normal"/>
    <w:semiHidden/>
    <w:pPr>
      <w:tabs>
        <w:tab w:val="right" w:pos="9072"/>
      </w:tabs>
    </w:pPr>
    <w:rPr>
      <w:sz w:val="16"/>
    </w:rPr>
  </w:style>
  <w:style w:type="paragraph" w:styleId="TM2">
    <w:name w:val="toc 2"/>
    <w:basedOn w:val="Normal"/>
    <w:next w:val="Normal"/>
    <w:semiHidden/>
    <w:pPr>
      <w:tabs>
        <w:tab w:val="right" w:leader="dot" w:pos="10205"/>
      </w:tabs>
      <w:spacing w:after="120"/>
      <w:ind w:left="238"/>
    </w:pPr>
  </w:style>
  <w:style w:type="paragraph" w:styleId="TM3">
    <w:name w:val="toc 3"/>
    <w:basedOn w:val="Normal"/>
    <w:next w:val="Normal"/>
    <w:semiHidden/>
    <w:pPr>
      <w:tabs>
        <w:tab w:val="right" w:leader="dot" w:pos="10205"/>
      </w:tabs>
      <w:spacing w:after="120"/>
      <w:ind w:left="482"/>
    </w:pPr>
  </w:style>
  <w:style w:type="paragraph" w:customStyle="1" w:styleId="Titredoc">
    <w:name w:val="Titredoc"/>
    <w:basedOn w:val="Normal"/>
    <w:next w:val="Normal"/>
    <w:pPr>
      <w:suppressLineNumbers/>
      <w:spacing w:before="240" w:after="240"/>
      <w:jc w:val="center"/>
    </w:pPr>
    <w:rPr>
      <w:b/>
      <w:caps/>
      <w:color w:val="FF00FF"/>
      <w:sz w:val="28"/>
    </w:rPr>
  </w:style>
  <w:style w:type="paragraph" w:customStyle="1" w:styleId="TM1tm1">
    <w:name w:val="TM 1.tm 1"/>
    <w:basedOn w:val="Normal"/>
    <w:next w:val="Normal"/>
    <w:pPr>
      <w:tabs>
        <w:tab w:val="right" w:leader="dot" w:pos="10205"/>
      </w:tabs>
      <w:spacing w:before="120" w:after="120"/>
    </w:pPr>
    <w:rPr>
      <w:b/>
      <w:caps/>
    </w:rPr>
  </w:style>
  <w:style w:type="paragraph" w:styleId="TM5">
    <w:name w:val="toc 5"/>
    <w:basedOn w:val="Normal"/>
    <w:next w:val="Normal"/>
    <w:semiHidden/>
    <w:pPr>
      <w:tabs>
        <w:tab w:val="right" w:leader="dot" w:pos="10205"/>
      </w:tabs>
      <w:ind w:left="960"/>
    </w:pPr>
  </w:style>
  <w:style w:type="paragraph" w:styleId="TM6">
    <w:name w:val="toc 6"/>
    <w:basedOn w:val="Normal"/>
    <w:next w:val="Normal"/>
    <w:semiHidden/>
    <w:pPr>
      <w:tabs>
        <w:tab w:val="right" w:leader="dot" w:pos="10205"/>
      </w:tabs>
      <w:ind w:left="1200"/>
    </w:pPr>
  </w:style>
  <w:style w:type="paragraph" w:styleId="TM7">
    <w:name w:val="toc 7"/>
    <w:basedOn w:val="Normal"/>
    <w:next w:val="Normal"/>
    <w:semiHidden/>
    <w:pPr>
      <w:tabs>
        <w:tab w:val="right" w:leader="dot" w:pos="10205"/>
      </w:tabs>
      <w:ind w:left="1440"/>
    </w:pPr>
  </w:style>
  <w:style w:type="paragraph" w:styleId="TM8">
    <w:name w:val="toc 8"/>
    <w:basedOn w:val="Normal"/>
    <w:next w:val="Normal"/>
    <w:semiHidden/>
    <w:pPr>
      <w:tabs>
        <w:tab w:val="right" w:leader="dot" w:pos="10205"/>
      </w:tabs>
      <w:ind w:left="1680"/>
    </w:pPr>
  </w:style>
  <w:style w:type="paragraph" w:styleId="TM9">
    <w:name w:val="toc 9"/>
    <w:basedOn w:val="Normal"/>
    <w:next w:val="Normal"/>
    <w:semiHidden/>
    <w:pPr>
      <w:tabs>
        <w:tab w:val="right" w:leader="dot" w:pos="10205"/>
      </w:tabs>
      <w:ind w:left="1920"/>
    </w:pPr>
  </w:style>
  <w:style w:type="paragraph" w:styleId="En-tte">
    <w:name w:val="header"/>
    <w:basedOn w:val="Normal"/>
    <w:link w:val="En-tteCar"/>
    <w:semiHidden/>
    <w:pPr>
      <w:tabs>
        <w:tab w:val="center" w:pos="4536"/>
        <w:tab w:val="right" w:pos="9072"/>
      </w:tabs>
    </w:pPr>
  </w:style>
  <w:style w:type="paragraph" w:customStyle="1" w:styleId="Glossaire">
    <w:name w:val="Glossaire"/>
    <w:basedOn w:val="Normal"/>
    <w:next w:val="Normal"/>
    <w:pPr>
      <w:suppressLineNumbers/>
      <w:jc w:val="center"/>
    </w:pPr>
  </w:style>
  <w:style w:type="paragraph" w:customStyle="1" w:styleId="en-tteSymris">
    <w:name w:val="en-tête Syméris"/>
    <w:basedOn w:val="En-tte"/>
    <w:pPr>
      <w:suppressLineNumbers/>
      <w:tabs>
        <w:tab w:val="clear" w:pos="4536"/>
        <w:tab w:val="clear" w:pos="9072"/>
        <w:tab w:val="center" w:pos="4252"/>
        <w:tab w:val="right" w:pos="8504"/>
      </w:tabs>
      <w:spacing w:before="240" w:after="120"/>
      <w:jc w:val="center"/>
    </w:pPr>
  </w:style>
  <w:style w:type="paragraph" w:styleId="TM1">
    <w:name w:val="toc 1"/>
    <w:basedOn w:val="Normal"/>
    <w:next w:val="Normal"/>
    <w:semiHidden/>
    <w:pPr>
      <w:tabs>
        <w:tab w:val="right" w:leader="dot" w:pos="10205"/>
      </w:tabs>
      <w:spacing w:before="240" w:after="120"/>
    </w:pPr>
    <w:rPr>
      <w:sz w:val="28"/>
    </w:rPr>
  </w:style>
  <w:style w:type="character" w:styleId="Numrodepage">
    <w:name w:val="page number"/>
    <w:basedOn w:val="Policepardfaut"/>
    <w:semiHidden/>
  </w:style>
  <w:style w:type="character" w:customStyle="1" w:styleId="En-tteCar">
    <w:name w:val="En-tête Car"/>
    <w:link w:val="En-tte"/>
    <w:semiHidden/>
    <w:rsid w:val="002163F1"/>
    <w:rPr>
      <w:rFonts w:ascii="Arial" w:hAnsi="Arial"/>
      <w:sz w:val="24"/>
    </w:rPr>
  </w:style>
  <w:style w:type="paragraph" w:styleId="NormalWeb">
    <w:name w:val="Normal (Web)"/>
    <w:basedOn w:val="Normal"/>
    <w:uiPriority w:val="99"/>
    <w:semiHidden/>
    <w:unhideWhenUsed/>
    <w:rsid w:val="006678FA"/>
    <w:pPr>
      <w:spacing w:before="100" w:beforeAutospacing="1" w:after="100" w:afterAutospacing="1"/>
    </w:pPr>
    <w:rPr>
      <w:rFonts w:ascii="Times New Roman" w:hAnsi="Times New Roman"/>
      <w:szCs w:val="24"/>
    </w:rPr>
  </w:style>
  <w:style w:type="character" w:styleId="lev">
    <w:name w:val="Strong"/>
    <w:basedOn w:val="Policepardfaut"/>
    <w:uiPriority w:val="22"/>
    <w:qFormat/>
    <w:rsid w:val="006678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838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LVNT01\SAPIENS\model\Phase3\Fiche%20de%20parametrage%2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Fiche de parametrage </Template>
  <TotalTime>3</TotalTime>
  <Pages>5</Pages>
  <Words>653</Words>
  <Characters>3592</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FICHE DE PARAMETRAGE XXYYZZ</vt:lpstr>
    </vt:vector>
  </TitlesOfParts>
  <Company>IBM</Company>
  <LinksUpToDate>false</LinksUpToDate>
  <CharactersWithSpaces>4237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FICHE DE PARAMETRAGE XXYYZZ</dc:title>
  <dc:subject>modèle</dc:subject>
  <dc:creator>VALOIS Pharmacie</dc:creator>
  <cp:keywords/>
  <dc:description/>
  <cp:lastModifiedBy>Quesnot, Mickael</cp:lastModifiedBy>
  <cp:revision>3</cp:revision>
  <cp:lastPrinted>2000-03-14T08:36:00Z</cp:lastPrinted>
  <dcterms:created xsi:type="dcterms:W3CDTF">2016-03-15T10:38:00Z</dcterms:created>
  <dcterms:modified xsi:type="dcterms:W3CDTF">2016-03-15T10:41:00Z</dcterms:modified>
</cp:coreProperties>
</file>